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578" w:rsidRPr="00713578" w:rsidRDefault="00713578" w:rsidP="0071357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713578"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  <w:t> </w:t>
      </w: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Центры «Точка роста» создаются при поддержке Министерства просвещения Российской Федерации.</w:t>
      </w:r>
    </w:p>
    <w:p w:rsidR="00713578" w:rsidRPr="00713578" w:rsidRDefault="00713578" w:rsidP="00713578">
      <w:pPr>
        <w:spacing w:after="120" w:line="240" w:lineRule="auto"/>
        <w:jc w:val="both"/>
        <w:rPr>
          <w:rFonts w:ascii="Arial" w:eastAsia="Times New Roman" w:hAnsi="Arial" w:cs="Arial"/>
          <w:color w:val="273350"/>
          <w:sz w:val="23"/>
          <w:szCs w:val="23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Адрес сайта Министерства просвещения Российской Федерации: </w:t>
      </w:r>
      <w:hyperlink r:id="rId5" w:history="1">
        <w:r w:rsidRPr="00713578">
          <w:rPr>
            <w:rFonts w:ascii="Times New Roman" w:eastAsia="Times New Roman" w:hAnsi="Times New Roman" w:cs="Times New Roman"/>
            <w:b/>
            <w:bCs/>
            <w:color w:val="000080"/>
            <w:sz w:val="28"/>
            <w:szCs w:val="28"/>
            <w:lang w:eastAsia="ru-RU"/>
          </w:rPr>
          <w:t>https://edu.gov.ru/</w:t>
        </w:r>
      </w:hyperlink>
      <w:r w:rsidRPr="00713578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</w:t>
      </w:r>
    </w:p>
    <w:p w:rsidR="00713578" w:rsidRPr="00713578" w:rsidRDefault="00713578" w:rsidP="00713578">
      <w:pPr>
        <w:spacing w:after="120" w:line="240" w:lineRule="auto"/>
        <w:jc w:val="both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Федеральным оператором мероприятий по созданию центров образования цифрового и гуманитарного профилей «Точка роста» является ФГАУ "Центр просветительских инициатив Министерства просвещения Российской Федерации".</w:t>
      </w:r>
    </w:p>
    <w:p w:rsidR="00713578" w:rsidRPr="00713578" w:rsidRDefault="00713578" w:rsidP="00713578">
      <w:pPr>
        <w:spacing w:after="120" w:line="240" w:lineRule="auto"/>
        <w:jc w:val="both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Адрес сайта Федерального оператора: </w:t>
      </w:r>
      <w:hyperlink r:id="rId6" w:history="1">
        <w:r w:rsidRPr="00713578">
          <w:rPr>
            <w:rFonts w:ascii="Times New Roman" w:eastAsia="Times New Roman" w:hAnsi="Times New Roman" w:cs="Times New Roman"/>
            <w:b/>
            <w:bCs/>
            <w:color w:val="000040"/>
            <w:sz w:val="28"/>
            <w:szCs w:val="28"/>
            <w:lang w:eastAsia="ru-RU"/>
          </w:rPr>
          <w:t>https://mpcenter.ru/</w:t>
        </w:r>
      </w:hyperlink>
      <w:hyperlink r:id="rId7" w:history="1">
        <w:r w:rsidRPr="00713578">
          <w:rPr>
            <w:rFonts w:ascii="Times New Roman" w:eastAsia="Times New Roman" w:hAnsi="Times New Roman" w:cs="Times New Roman"/>
            <w:b/>
            <w:bCs/>
            <w:color w:val="000040"/>
            <w:sz w:val="28"/>
            <w:szCs w:val="28"/>
            <w:lang w:eastAsia="ru-RU"/>
          </w:rPr>
          <w:t>.</w:t>
        </w:r>
      </w:hyperlink>
    </w:p>
    <w:p w:rsidR="00713578" w:rsidRPr="00713578" w:rsidRDefault="00713578" w:rsidP="00713578">
      <w:pPr>
        <w:spacing w:after="120" w:line="240" w:lineRule="auto"/>
        <w:jc w:val="both"/>
        <w:rPr>
          <w:rFonts w:ascii="Arial" w:eastAsia="Times New Roman" w:hAnsi="Arial" w:cs="Arial"/>
          <w:color w:val="273350"/>
          <w:sz w:val="23"/>
          <w:szCs w:val="23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Региональным координатором мероприятий по созданию </w:t>
      </w:r>
      <w:proofErr w:type="gramStart"/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центров  «</w:t>
      </w:r>
      <w:proofErr w:type="gramEnd"/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Точка роста» является Министерство образования, науки и молодежной политики Нижегородской области.</w:t>
      </w:r>
    </w:p>
    <w:p w:rsidR="00713578" w:rsidRPr="00713578" w:rsidRDefault="00713578" w:rsidP="00713578">
      <w:pPr>
        <w:spacing w:after="120" w:line="240" w:lineRule="auto"/>
        <w:jc w:val="both"/>
        <w:rPr>
          <w:rFonts w:ascii="Arial" w:eastAsia="Times New Roman" w:hAnsi="Arial" w:cs="Arial"/>
          <w:color w:val="273350"/>
          <w:sz w:val="23"/>
          <w:szCs w:val="23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Адрес сайта регионального координатора: </w:t>
      </w:r>
      <w:hyperlink r:id="rId8" w:history="1">
        <w:r w:rsidRPr="00713578">
          <w:rPr>
            <w:rFonts w:ascii="Times New Roman" w:eastAsia="Times New Roman" w:hAnsi="Times New Roman" w:cs="Times New Roman"/>
            <w:b/>
            <w:bCs/>
            <w:color w:val="000080"/>
            <w:sz w:val="28"/>
            <w:szCs w:val="28"/>
            <w:lang w:eastAsia="ru-RU"/>
          </w:rPr>
          <w:t>https://minobr.government-nnov.ru/</w:t>
        </w:r>
      </w:hyperlink>
      <w:r w:rsidRPr="00713578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p w:rsidR="00713578" w:rsidRPr="00713578" w:rsidRDefault="00713578" w:rsidP="00713578">
      <w:pPr>
        <w:spacing w:after="120" w:line="240" w:lineRule="auto"/>
        <w:jc w:val="both"/>
        <w:rPr>
          <w:rFonts w:ascii="Arial" w:eastAsia="Times New Roman" w:hAnsi="Arial" w:cs="Arial"/>
          <w:color w:val="273350"/>
          <w:sz w:val="23"/>
          <w:szCs w:val="23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Информация о национальном проекте «Образование» размещена на сайте Министерства просвещения Российской Федерации по ссылке: </w:t>
      </w:r>
      <w:proofErr w:type="gramStart"/>
      <w:r w:rsidRPr="00713578">
        <w:rPr>
          <w:rFonts w:ascii="Times New Roman" w:eastAsia="Times New Roman" w:hAnsi="Times New Roman" w:cs="Times New Roman"/>
          <w:b/>
          <w:bCs/>
          <w:color w:val="000040"/>
          <w:sz w:val="28"/>
          <w:szCs w:val="28"/>
          <w:lang w:eastAsia="ru-RU"/>
        </w:rPr>
        <w:t>https:</w:t>
      </w:r>
      <w:hyperlink r:id="rId9" w:history="1">
        <w:r w:rsidRPr="00713578">
          <w:rPr>
            <w:rFonts w:ascii="Times New Roman" w:eastAsia="Times New Roman" w:hAnsi="Times New Roman" w:cs="Times New Roman"/>
            <w:b/>
            <w:bCs/>
            <w:color w:val="000040"/>
            <w:sz w:val="28"/>
            <w:szCs w:val="28"/>
            <w:lang w:eastAsia="ru-RU"/>
          </w:rPr>
          <w:t>//edu.gov.ru/national-project/</w:t>
        </w:r>
        <w:proofErr w:type="gramEnd"/>
      </w:hyperlink>
      <w:r w:rsidRPr="00713578">
        <w:rPr>
          <w:rFonts w:ascii="Times New Roman" w:eastAsia="Times New Roman" w:hAnsi="Times New Roman" w:cs="Times New Roman"/>
          <w:color w:val="000040"/>
          <w:sz w:val="28"/>
          <w:szCs w:val="28"/>
          <w:lang w:eastAsia="ru-RU"/>
        </w:rPr>
        <w:t>.</w:t>
      </w:r>
    </w:p>
    <w:p w:rsidR="00713578" w:rsidRPr="00713578" w:rsidRDefault="00713578" w:rsidP="00713578">
      <w:pPr>
        <w:spacing w:after="150" w:line="240" w:lineRule="auto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   </w:t>
      </w:r>
    </w:p>
    <w:p w:rsidR="00713578" w:rsidRPr="00713578" w:rsidRDefault="00713578" w:rsidP="00713578">
      <w:pPr>
        <w:spacing w:after="150" w:line="240" w:lineRule="auto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     Центр образования цифрового и гуманитарного профилей «Точка роста» создан как структурное подразделение общеобразовательной организации, осуществляющую образовательную деятельность по основным общеобразовательным </w:t>
      </w:r>
      <w:proofErr w:type="gramStart"/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программам,  и</w:t>
      </w:r>
      <w:proofErr w:type="gramEnd"/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направлены на формирование современных компетенций и навыков у обучающихся, в том числе по предметам «Технология», «Информатика», «Основы безопасности жизнедеятельности».</w:t>
      </w:r>
    </w:p>
    <w:p w:rsidR="00713578" w:rsidRPr="00713578" w:rsidRDefault="00713578" w:rsidP="00713578">
      <w:pPr>
        <w:spacing w:after="150" w:line="240" w:lineRule="auto"/>
        <w:ind w:firstLine="567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>Именно по этим направлениям оборудованы специальными современными техническими средствами учебные классы МБОУ "</w:t>
      </w:r>
      <w:proofErr w:type="spellStart"/>
      <w:proofErr w:type="gramStart"/>
      <w:r w:rsidRPr="00713578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>Махкетинская</w:t>
      </w:r>
      <w:proofErr w:type="spellEnd"/>
      <w:r w:rsidRPr="00713578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>  СОШ</w:t>
      </w:r>
      <w:proofErr w:type="gramEnd"/>
      <w:r w:rsidRPr="00713578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 xml:space="preserve"> имени </w:t>
      </w:r>
      <w:proofErr w:type="spellStart"/>
      <w:r w:rsidRPr="00713578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>Шайхи</w:t>
      </w:r>
      <w:proofErr w:type="spellEnd"/>
      <w:r w:rsidRPr="00713578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 xml:space="preserve"> </w:t>
      </w:r>
      <w:proofErr w:type="spellStart"/>
      <w:r w:rsidRPr="00713578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>Хазуева</w:t>
      </w:r>
      <w:proofErr w:type="spellEnd"/>
      <w:r w:rsidRPr="00713578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>",  попавшая в число участников проекта, а педагоги данных образовательных дисциплин прошли дополнительную переподготовку.</w:t>
      </w:r>
    </w:p>
    <w:p w:rsidR="00713578" w:rsidRPr="00713578" w:rsidRDefault="00713578" w:rsidP="00713578">
      <w:pPr>
        <w:spacing w:after="150" w:line="240" w:lineRule="auto"/>
        <w:ind w:firstLine="567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Совокупность образовательных организаций, на базе которых создаются Центры образования цифрового и гуманитарного профилей «Точка роста», составят федеральную сеть Центров образования цифрового и гуманитарного профилей «Точка роста».</w:t>
      </w:r>
    </w:p>
    <w:p w:rsidR="00713578" w:rsidRPr="00713578" w:rsidRDefault="00713578" w:rsidP="00713578">
      <w:pPr>
        <w:spacing w:after="150" w:line="240" w:lineRule="auto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  <w:t>Целью деятельности Центра Точки роста является:</w:t>
      </w: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 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</w:t>
      </w: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цифрового, естественнонаучного, технического и гуманитарного профилей; обновление содержания и совершенствование методов обучения предметов «Технология», «Информатика», «Основы безопасности жизнедеятельности».</w:t>
      </w:r>
    </w:p>
    <w:p w:rsidR="00713578" w:rsidRPr="00713578" w:rsidRDefault="00713578" w:rsidP="00713578">
      <w:pPr>
        <w:spacing w:after="150" w:line="240" w:lineRule="auto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  <w:t>Задачей Центра</w:t>
      </w: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является охват своей деятельностью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 предметам «Технология», «Информатика», «Основы безопасности жизнедеятельности», а также обеспечение не менее 70% охвата от общего контингента обучающихся 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 внеурочное время, в том числе с использованием дистанционных форм обучения и сетевого партнерства.</w:t>
      </w:r>
    </w:p>
    <w:p w:rsidR="00713578" w:rsidRPr="00713578" w:rsidRDefault="00713578" w:rsidP="00713578">
      <w:pPr>
        <w:spacing w:after="150" w:line="240" w:lineRule="auto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  <w:t>Функции Центра:</w:t>
      </w:r>
    </w:p>
    <w:p w:rsidR="00713578" w:rsidRPr="00713578" w:rsidRDefault="00713578" w:rsidP="00713578">
      <w:pPr>
        <w:spacing w:after="150" w:line="240" w:lineRule="auto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Участие в реализации основных общеобразовательных программ в части предметов 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713578" w:rsidRPr="00713578" w:rsidRDefault="00713578" w:rsidP="00713578">
      <w:pPr>
        <w:spacing w:after="150" w:line="240" w:lineRule="auto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Реализация </w:t>
      </w:r>
      <w:proofErr w:type="spellStart"/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разноуровневых</w:t>
      </w:r>
      <w:proofErr w:type="spellEnd"/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</w:r>
    </w:p>
    <w:p w:rsidR="00713578" w:rsidRPr="00713578" w:rsidRDefault="00713578" w:rsidP="00713578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Обеспечение создания, апробации и внедрения модели равного доступа к 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:rsidR="00713578" w:rsidRPr="00713578" w:rsidRDefault="00713578" w:rsidP="00713578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Внедрение сетевых форм реализации программ дополнительного образования.</w:t>
      </w:r>
    </w:p>
    <w:p w:rsidR="00713578" w:rsidRPr="00713578" w:rsidRDefault="00713578" w:rsidP="00713578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:rsidR="00713578" w:rsidRPr="00713578" w:rsidRDefault="00713578" w:rsidP="00713578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Содействие развитию шахматного образования.</w:t>
      </w:r>
    </w:p>
    <w:p w:rsidR="00713578" w:rsidRPr="00713578" w:rsidRDefault="00713578" w:rsidP="00713578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Вовлечение обучающихся и педагогов в проектную деятельность.</w:t>
      </w:r>
    </w:p>
    <w:p w:rsidR="00713578" w:rsidRPr="00713578" w:rsidRDefault="00713578" w:rsidP="00713578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</w:t>
      </w: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общеобразовательные программы цифрового, естественнонаучного, технического, гуманитарного и социокультурного профилей.</w:t>
      </w:r>
    </w:p>
    <w:p w:rsidR="00713578" w:rsidRPr="00713578" w:rsidRDefault="00713578" w:rsidP="00713578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Реализация мероприятий по информированию и просвещению населения в области цифровых и гуманитарных компетенций.</w:t>
      </w:r>
    </w:p>
    <w:p w:rsidR="00713578" w:rsidRPr="00713578" w:rsidRDefault="00713578" w:rsidP="00713578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</w:r>
    </w:p>
    <w:p w:rsidR="00713578" w:rsidRPr="00713578" w:rsidRDefault="00713578" w:rsidP="00713578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713578" w:rsidRPr="00713578" w:rsidRDefault="00713578" w:rsidP="00713578">
      <w:pPr>
        <w:spacing w:after="150" w:line="240" w:lineRule="auto"/>
        <w:jc w:val="both"/>
        <w:rPr>
          <w:rFonts w:ascii="Arial" w:eastAsia="Times New Roman" w:hAnsi="Arial" w:cs="Arial"/>
          <w:color w:val="273350"/>
          <w:sz w:val="20"/>
          <w:szCs w:val="20"/>
          <w:lang w:eastAsia="ru-RU"/>
        </w:rPr>
      </w:pPr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В центре «Точки роста» будет </w:t>
      </w:r>
      <w:proofErr w:type="gramStart"/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осуществляться  единый</w:t>
      </w:r>
      <w:proofErr w:type="gramEnd"/>
      <w:r w:rsidRPr="0071357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подход к общеобразовательным программам, составленным в соответствии с новыми предметами Технология, Информатика, ОБЖ.</w:t>
      </w:r>
    </w:p>
    <w:p w:rsidR="00713578" w:rsidRPr="00713578" w:rsidRDefault="00713578" w:rsidP="0071357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713578"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  <w:t> </w:t>
      </w:r>
    </w:p>
    <w:p w:rsidR="00640B52" w:rsidRDefault="00640B52">
      <w:bookmarkStart w:id="0" w:name="_GoBack"/>
      <w:bookmarkEnd w:id="0"/>
    </w:p>
    <w:sectPr w:rsidR="00640B52" w:rsidSect="007135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37201"/>
    <w:multiLevelType w:val="multilevel"/>
    <w:tmpl w:val="DB70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80"/>
    <w:rsid w:val="005C5C80"/>
    <w:rsid w:val="00640B52"/>
    <w:rsid w:val="006A04A2"/>
    <w:rsid w:val="0071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CE545-3116-42DB-879B-E8EADEB3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754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2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6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7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9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8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5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government-nn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pcent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pcent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gov.ru/national-proje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2023-11-28T08:41:00Z</dcterms:created>
  <dcterms:modified xsi:type="dcterms:W3CDTF">2023-11-28T08:41:00Z</dcterms:modified>
</cp:coreProperties>
</file>